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text" w:horzAnchor="margin" w:tblpY="-149"/>
        <w:bidiVisual/>
        <w:tblW w:w="0" w:type="auto"/>
        <w:tblLayout w:type="fixed"/>
        <w:tblLook w:val="04A0"/>
      </w:tblPr>
      <w:tblGrid>
        <w:gridCol w:w="378"/>
        <w:gridCol w:w="378"/>
        <w:gridCol w:w="378"/>
        <w:gridCol w:w="378"/>
        <w:gridCol w:w="378"/>
        <w:gridCol w:w="378"/>
        <w:gridCol w:w="378"/>
        <w:gridCol w:w="378"/>
        <w:gridCol w:w="378"/>
      </w:tblGrid>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8</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hint="cs"/>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7</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6</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5</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4</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hint="cs"/>
                <w:sz w:val="28"/>
                <w:szCs w:val="28"/>
                <w:rtl/>
              </w:rPr>
            </w:pPr>
          </w:p>
        </w:tc>
        <w:tc>
          <w:tcPr>
            <w:tcW w:w="378" w:type="dxa"/>
            <w:tcMar>
              <w:left w:w="0" w:type="dxa"/>
              <w:right w:w="0" w:type="dxa"/>
            </w:tcMar>
            <w:vAlign w:val="center"/>
          </w:tcPr>
          <w:p w:rsidR="00D64E45" w:rsidRPr="00D64E45" w:rsidRDefault="00D64E45" w:rsidP="00D64E45">
            <w:pPr>
              <w:tabs>
                <w:tab w:val="left" w:pos="1884"/>
              </w:tabs>
              <w:jc w:val="center"/>
              <w:rPr>
                <w:rFonts w:asciiTheme="majorBidi" w:hAnsiTheme="majorBidi" w:cstheme="majorBidi"/>
                <w:sz w:val="24"/>
                <w:szCs w:val="24"/>
                <w:rtl/>
              </w:rPr>
            </w:pPr>
            <w:r w:rsidRPr="00D64E45">
              <w:rPr>
                <w:rFonts w:asciiTheme="majorBidi" w:hAnsiTheme="majorBidi" w:cstheme="majorBidi"/>
                <w:sz w:val="24"/>
                <w:szCs w:val="24"/>
              </w:rPr>
              <w:t>O</w:t>
            </w:r>
          </w:p>
        </w:tc>
        <w:tc>
          <w:tcPr>
            <w:tcW w:w="378" w:type="dxa"/>
          </w:tcPr>
          <w:p w:rsidR="00D64E45" w:rsidRPr="00D64E45" w:rsidRDefault="00D64E45" w:rsidP="00D64E45">
            <w:pPr>
              <w:tabs>
                <w:tab w:val="left" w:pos="1884"/>
              </w:tabs>
              <w:jc w:val="both"/>
              <w:rPr>
                <w:rFonts w:asciiTheme="majorBidi" w:hAnsiTheme="majorBidi" w:cstheme="majorBidi" w:hint="cs"/>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3</w:t>
            </w:r>
          </w:p>
        </w:tc>
      </w:tr>
      <w:tr w:rsidR="00D64E45" w:rsidRPr="00D64E45" w:rsidTr="00D64E45">
        <w:trPr>
          <w:trHeight w:val="362"/>
        </w:trPr>
        <w:tc>
          <w:tcPr>
            <w:tcW w:w="378" w:type="dxa"/>
          </w:tcPr>
          <w:p w:rsidR="00D64E45" w:rsidRPr="00D64E45" w:rsidRDefault="00D64E45" w:rsidP="00D64E45">
            <w:pPr>
              <w:tabs>
                <w:tab w:val="left" w:pos="1884"/>
              </w:tabs>
              <w:jc w:val="both"/>
              <w:rPr>
                <w:rFonts w:asciiTheme="majorBidi" w:hAnsiTheme="majorBidi" w:cstheme="majorBidi" w:hint="cs"/>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right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2</w:t>
            </w:r>
          </w:p>
        </w:tc>
      </w:tr>
      <w:tr w:rsidR="00D64E45" w:rsidRPr="00D64E45" w:rsidTr="00D64E45">
        <w:trPr>
          <w:trHeight w:val="362"/>
        </w:trPr>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tcBorders>
          </w:tcPr>
          <w:p w:rsidR="00D64E45" w:rsidRPr="00D64E45" w:rsidRDefault="00D64E45" w:rsidP="00D64E45">
            <w:pPr>
              <w:tabs>
                <w:tab w:val="left" w:pos="1884"/>
              </w:tabs>
              <w:jc w:val="both"/>
              <w:rPr>
                <w:rFonts w:asciiTheme="majorBidi" w:hAnsiTheme="majorBidi" w:cstheme="majorBidi"/>
                <w:sz w:val="28"/>
                <w:szCs w:val="28"/>
                <w:rtl/>
              </w:rPr>
            </w:pPr>
          </w:p>
        </w:tc>
        <w:tc>
          <w:tcPr>
            <w:tcW w:w="378" w:type="dxa"/>
            <w:tcBorders>
              <w:bottom w:val="single" w:sz="4" w:space="0" w:color="auto"/>
              <w:right w:val="single" w:sz="4" w:space="0" w:color="auto"/>
            </w:tcBorders>
            <w:tcMar>
              <w:left w:w="0" w:type="dxa"/>
              <w:right w:w="0" w:type="dxa"/>
            </w:tcMar>
            <w:vAlign w:val="center"/>
          </w:tcPr>
          <w:p w:rsidR="00D64E45" w:rsidRPr="00D64E45" w:rsidRDefault="00D64E45" w:rsidP="00D64E45">
            <w:pPr>
              <w:tabs>
                <w:tab w:val="left" w:pos="1884"/>
              </w:tabs>
              <w:jc w:val="center"/>
              <w:rPr>
                <w:rFonts w:asciiTheme="majorBidi" w:hAnsiTheme="majorBidi" w:cstheme="majorBidi"/>
                <w:sz w:val="24"/>
                <w:szCs w:val="24"/>
                <w:rtl/>
              </w:rPr>
            </w:pPr>
            <w:r w:rsidRPr="00D64E45">
              <w:rPr>
                <w:rFonts w:asciiTheme="majorBidi" w:hAnsiTheme="majorBidi" w:cstheme="majorBidi"/>
                <w:sz w:val="24"/>
                <w:szCs w:val="24"/>
              </w:rPr>
              <w:t>O</w:t>
            </w:r>
          </w:p>
        </w:tc>
        <w:tc>
          <w:tcPr>
            <w:tcW w:w="378" w:type="dxa"/>
            <w:tcBorders>
              <w:top w:val="nil"/>
              <w:left w:val="single" w:sz="4" w:space="0" w:color="auto"/>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1</w:t>
            </w:r>
          </w:p>
        </w:tc>
      </w:tr>
      <w:tr w:rsidR="00D64E45" w:rsidRPr="00D64E45" w:rsidTr="00D64E45">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ח</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ז</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ו</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ה</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ד</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ג</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ב</w:t>
            </w:r>
          </w:p>
        </w:tc>
        <w:tc>
          <w:tcPr>
            <w:tcW w:w="378" w:type="dxa"/>
            <w:tcBorders>
              <w:top w:val="single" w:sz="4" w:space="0" w:color="auto"/>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א</w:t>
            </w:r>
          </w:p>
        </w:tc>
        <w:tc>
          <w:tcPr>
            <w:tcW w:w="378" w:type="dxa"/>
            <w:tcBorders>
              <w:top w:val="nil"/>
              <w:left w:val="nil"/>
              <w:bottom w:val="nil"/>
              <w:right w:val="nil"/>
            </w:tcBorders>
          </w:tcPr>
          <w:p w:rsidR="00D64E45" w:rsidRPr="00D64E45" w:rsidRDefault="00D64E45" w:rsidP="00D64E45">
            <w:pPr>
              <w:tabs>
                <w:tab w:val="left" w:pos="1884"/>
              </w:tabs>
              <w:jc w:val="both"/>
              <w:rPr>
                <w:rFonts w:asciiTheme="majorBidi" w:hAnsiTheme="majorBidi" w:cstheme="majorBidi"/>
                <w:sz w:val="28"/>
                <w:szCs w:val="28"/>
                <w:rtl/>
              </w:rPr>
            </w:pPr>
          </w:p>
        </w:tc>
      </w:tr>
    </w:tbl>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b/>
          <w:bCs/>
          <w:sz w:val="28"/>
          <w:szCs w:val="28"/>
          <w:rtl/>
        </w:rPr>
        <w:t>5.</w:t>
      </w:r>
      <w:r w:rsidRPr="00D64E45">
        <w:rPr>
          <w:rFonts w:asciiTheme="majorBidi" w:hAnsiTheme="majorBidi" w:cstheme="majorBidi"/>
          <w:sz w:val="28"/>
          <w:szCs w:val="28"/>
          <w:rtl/>
        </w:rPr>
        <w:t xml:space="preserve"> (5 נקודות) על לוח </w:t>
      </w:r>
      <w:r w:rsidRPr="00D64E45">
        <w:rPr>
          <w:rFonts w:asciiTheme="majorBidi" w:hAnsiTheme="majorBidi" w:cstheme="majorBidi"/>
          <w:position w:val="-6"/>
          <w:sz w:val="28"/>
          <w:szCs w:val="28"/>
        </w:rPr>
        <w:object w:dxaOrig="5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5pt" o:ole="">
            <v:imagedata r:id="rId6" o:title=""/>
          </v:shape>
          <o:OLEObject Type="Embed" ProgID="Equation.DSMT4" ShapeID="_x0000_i1025" DrawAspect="Content" ObjectID="_1652101188" r:id="rId7"/>
        </w:object>
      </w:r>
      <w:r w:rsidRPr="00D64E45">
        <w:rPr>
          <w:rFonts w:asciiTheme="majorBidi" w:hAnsiTheme="majorBidi" w:cstheme="majorBidi"/>
          <w:sz w:val="28"/>
          <w:szCs w:val="28"/>
          <w:rtl/>
        </w:rPr>
        <w:t xml:space="preserve"> במשבצות א1, ג3 מוצבים שני כלי משחק זהים. איילה ובועז משחקים לפי התור, איילה מתחילה. בכל מהלך שחקן יכול לבחור כלי ולהזיז אותו לכמה משבצות שהוא בוחר ימינה, או לכמה משבצות שהוא בוחר למעלה. מנצח מי שמצליח להזיז כלי למשבצת ח8. למי יש אסטרטגיה מנצחת? במשבצת מותר להציב רק כלי אחד, אסור לדלג מעל כלי אחר.</w:t>
      </w:r>
    </w:p>
    <w:p w:rsidR="00D64E45" w:rsidRPr="00D64E45" w:rsidRDefault="00D64E45" w:rsidP="00D64E45">
      <w:pPr>
        <w:tabs>
          <w:tab w:val="left" w:pos="1884"/>
        </w:tabs>
        <w:jc w:val="both"/>
        <w:rPr>
          <w:rFonts w:asciiTheme="majorBidi" w:hAnsiTheme="majorBidi" w:cstheme="majorBidi"/>
          <w:sz w:val="28"/>
          <w:szCs w:val="28"/>
          <w:rtl/>
        </w:rPr>
      </w:pPr>
      <w:r w:rsidRPr="00D64E45">
        <w:rPr>
          <w:rFonts w:asciiTheme="majorBidi" w:hAnsiTheme="majorBidi" w:cstheme="majorBidi"/>
          <w:sz w:val="28"/>
          <w:szCs w:val="28"/>
          <w:rtl/>
        </w:rPr>
        <w:tab/>
      </w:r>
    </w:p>
    <w:p w:rsidR="00275F60" w:rsidRPr="00D64E45" w:rsidRDefault="00342E26" w:rsidP="0025466E">
      <w:pPr>
        <w:rPr>
          <w:rFonts w:asciiTheme="majorBidi" w:hAnsiTheme="majorBidi" w:cstheme="majorBidi"/>
          <w:sz w:val="28"/>
          <w:szCs w:val="28"/>
          <w:rtl/>
        </w:rPr>
      </w:pPr>
      <w:r w:rsidRPr="00D64E45">
        <w:rPr>
          <w:rFonts w:asciiTheme="majorBidi" w:hAnsiTheme="majorBidi" w:cstheme="majorBidi"/>
          <w:b/>
          <w:bCs/>
          <w:sz w:val="28"/>
          <w:szCs w:val="28"/>
          <w:rtl/>
        </w:rPr>
        <w:t>תשובה</w:t>
      </w:r>
      <w:r w:rsidRPr="00D64E45">
        <w:rPr>
          <w:rFonts w:asciiTheme="majorBidi" w:hAnsiTheme="majorBidi" w:cstheme="majorBidi"/>
          <w:sz w:val="28"/>
          <w:szCs w:val="28"/>
          <w:rtl/>
        </w:rPr>
        <w:t xml:space="preserve">: </w:t>
      </w:r>
      <w:r w:rsidR="00D64E45">
        <w:rPr>
          <w:rFonts w:asciiTheme="majorBidi" w:hAnsiTheme="majorBidi" w:cstheme="majorBidi" w:hint="cs"/>
          <w:sz w:val="28"/>
          <w:szCs w:val="28"/>
          <w:rtl/>
        </w:rPr>
        <w:t>לאיילה.</w:t>
      </w:r>
    </w:p>
    <w:p w:rsidR="00464366" w:rsidRDefault="00342E26" w:rsidP="00D64E45">
      <w:pPr>
        <w:jc w:val="both"/>
        <w:rPr>
          <w:rFonts w:asciiTheme="majorBidi" w:hAnsiTheme="majorBidi" w:cstheme="majorBidi" w:hint="cs"/>
          <w:sz w:val="28"/>
          <w:szCs w:val="28"/>
          <w:rtl/>
        </w:rPr>
      </w:pPr>
      <w:r w:rsidRPr="00D64E45">
        <w:rPr>
          <w:rFonts w:asciiTheme="majorBidi" w:hAnsiTheme="majorBidi" w:cstheme="majorBidi"/>
          <w:b/>
          <w:bCs/>
          <w:sz w:val="28"/>
          <w:szCs w:val="28"/>
          <w:rtl/>
        </w:rPr>
        <w:t>פתרון</w:t>
      </w:r>
      <w:r w:rsidR="00A80B22" w:rsidRPr="00D64E45">
        <w:rPr>
          <w:rFonts w:asciiTheme="majorBidi" w:hAnsiTheme="majorBidi" w:cstheme="majorBidi"/>
          <w:sz w:val="28"/>
          <w:szCs w:val="28"/>
          <w:rtl/>
        </w:rPr>
        <w:t xml:space="preserve">. </w:t>
      </w:r>
      <w:r w:rsidR="00D64E45">
        <w:rPr>
          <w:rFonts w:asciiTheme="majorBidi" w:hAnsiTheme="majorBidi" w:cstheme="majorBidi" w:hint="cs"/>
          <w:sz w:val="28"/>
          <w:szCs w:val="28"/>
          <w:rtl/>
        </w:rPr>
        <w:t>נתחיל מהבחנה פשוטה</w:t>
      </w:r>
      <w:r w:rsidR="00D64E45">
        <w:rPr>
          <w:rFonts w:asciiTheme="majorBidi" w:hAnsiTheme="majorBidi" w:cstheme="majorBidi"/>
          <w:sz w:val="28"/>
          <w:szCs w:val="28"/>
        </w:rPr>
        <w:t>:</w:t>
      </w:r>
      <w:r w:rsidR="00D64E45">
        <w:rPr>
          <w:rFonts w:asciiTheme="majorBidi" w:hAnsiTheme="majorBidi" w:cstheme="majorBidi" w:hint="cs"/>
          <w:sz w:val="28"/>
          <w:szCs w:val="28"/>
          <w:rtl/>
        </w:rPr>
        <w:t xml:space="preserve"> אם יש כלי בעמודה ח' או בשורה 8, ניתן לנצח במהלך אחד. </w:t>
      </w:r>
    </w:p>
    <w:p w:rsidR="00D64E45" w:rsidRDefault="00D64E45" w:rsidP="007C4055">
      <w:pPr>
        <w:jc w:val="both"/>
        <w:rPr>
          <w:rFonts w:asciiTheme="majorBidi" w:hAnsiTheme="majorBidi" w:cstheme="majorBidi" w:hint="cs"/>
          <w:sz w:val="28"/>
          <w:szCs w:val="28"/>
          <w:rtl/>
        </w:rPr>
      </w:pPr>
      <w:r>
        <w:rPr>
          <w:rFonts w:asciiTheme="majorBidi" w:hAnsiTheme="majorBidi" w:cstheme="majorBidi" w:hint="cs"/>
          <w:sz w:val="28"/>
          <w:szCs w:val="28"/>
          <w:rtl/>
        </w:rPr>
        <w:t>אם בשלב כלשהו של משחק הכלים נמצאים במשבצות סמוכות לפי צלע (אבל לא בעמודה ח' ולא בשורה 8), אז השחקן שיצטרך לעשות את המהלך הבא בעצם לא יוכל לנצח. אם הוא יזיז כלי לתוך שורה 8 או לתוך עמודה ח', השחקן השני ינצח במהלך אחד. אבל אם הוא יזיז את אחד הכלים בלי שאפשר לנצח במהלך אחד, השחקן האחר יזיז את הכלי השני באותו כיוון ובאותו מרחק, כך שעדיין יהיו שני כלים במשבצות סמוכות. לא</w:t>
      </w:r>
      <w:r w:rsidR="007C4055">
        <w:rPr>
          <w:rFonts w:asciiTheme="majorBidi" w:hAnsiTheme="majorBidi" w:cstheme="majorBidi" w:hint="cs"/>
          <w:sz w:val="28"/>
          <w:szCs w:val="28"/>
          <w:rtl/>
        </w:rPr>
        <w:t xml:space="preserve">חר מספר מהלכים מסוג זה, הוא יאלץ להזיז את אחד הכלים לשורה 8 או לעמודה ח'. </w:t>
      </w:r>
    </w:p>
    <w:p w:rsidR="007C4055" w:rsidRDefault="007C4055" w:rsidP="007C4055">
      <w:pPr>
        <w:jc w:val="both"/>
        <w:rPr>
          <w:rFonts w:asciiTheme="majorBidi" w:hAnsiTheme="majorBidi" w:cstheme="majorBidi" w:hint="cs"/>
          <w:sz w:val="28"/>
          <w:szCs w:val="28"/>
          <w:rtl/>
        </w:rPr>
      </w:pPr>
      <w:r>
        <w:rPr>
          <w:rFonts w:asciiTheme="majorBidi" w:hAnsiTheme="majorBidi" w:cstheme="majorBidi" w:hint="cs"/>
          <w:sz w:val="28"/>
          <w:szCs w:val="28"/>
          <w:rtl/>
        </w:rPr>
        <w:t xml:space="preserve">כעת </w:t>
      </w:r>
      <w:proofErr w:type="spellStart"/>
      <w:r>
        <w:rPr>
          <w:rFonts w:asciiTheme="majorBidi" w:hAnsiTheme="majorBidi" w:cstheme="majorBidi" w:hint="cs"/>
          <w:sz w:val="28"/>
          <w:szCs w:val="28"/>
          <w:rtl/>
        </w:rPr>
        <w:t>ננית</w:t>
      </w:r>
      <w:proofErr w:type="spellEnd"/>
      <w:r>
        <w:rPr>
          <w:rFonts w:asciiTheme="majorBidi" w:hAnsiTheme="majorBidi" w:cstheme="majorBidi" w:hint="cs"/>
          <w:sz w:val="28"/>
          <w:szCs w:val="28"/>
          <w:rtl/>
        </w:rPr>
        <w:t xml:space="preserve"> ששני הכלים נמצאים באלכסון הראשי של הלוח </w:t>
      </w:r>
      <w:r>
        <w:rPr>
          <w:rFonts w:asciiTheme="majorBidi" w:hAnsiTheme="majorBidi" w:cstheme="majorBidi"/>
          <w:sz w:val="28"/>
          <w:szCs w:val="28"/>
          <w:rtl/>
        </w:rPr>
        <w:t>–</w:t>
      </w:r>
      <w:r>
        <w:rPr>
          <w:rFonts w:asciiTheme="majorBidi" w:hAnsiTheme="majorBidi" w:cstheme="majorBidi" w:hint="cs"/>
          <w:sz w:val="28"/>
          <w:szCs w:val="28"/>
          <w:rtl/>
        </w:rPr>
        <w:t xml:space="preserve"> האלכסון שמחבר משבצות </w:t>
      </w:r>
      <w:proofErr w:type="spellStart"/>
      <w:r>
        <w:rPr>
          <w:rFonts w:asciiTheme="majorBidi" w:hAnsiTheme="majorBidi" w:cstheme="majorBidi" w:hint="cs"/>
          <w:sz w:val="28"/>
          <w:szCs w:val="28"/>
          <w:rtl/>
        </w:rPr>
        <w:t>א1</w:t>
      </w:r>
      <w:proofErr w:type="spellEnd"/>
      <w:r>
        <w:rPr>
          <w:rFonts w:asciiTheme="majorBidi" w:hAnsiTheme="majorBidi" w:cstheme="majorBidi" w:hint="cs"/>
          <w:sz w:val="28"/>
          <w:szCs w:val="28"/>
          <w:rtl/>
        </w:rPr>
        <w:t xml:space="preserve">' עם </w:t>
      </w:r>
      <w:proofErr w:type="spellStart"/>
      <w:r>
        <w:rPr>
          <w:rFonts w:asciiTheme="majorBidi" w:hAnsiTheme="majorBidi" w:cstheme="majorBidi" w:hint="cs"/>
          <w:sz w:val="28"/>
          <w:szCs w:val="28"/>
          <w:rtl/>
        </w:rPr>
        <w:t>ח8</w:t>
      </w:r>
      <w:proofErr w:type="spellEnd"/>
      <w:r>
        <w:rPr>
          <w:rFonts w:asciiTheme="majorBidi" w:hAnsiTheme="majorBidi" w:cstheme="majorBidi" w:hint="cs"/>
          <w:sz w:val="28"/>
          <w:szCs w:val="28"/>
          <w:rtl/>
        </w:rPr>
        <w:t xml:space="preserve">'. אם הכלים סמוכים באלכסון (נגיד במשבצות ב2, ג3) אז במהלך אחד אפשר לשים את הכלי שמאחור במשבצת סמוכה לכלי הקדמי (נגיד ב2 </w:t>
      </w:r>
      <w:r w:rsidRPr="007C4055">
        <w:rPr>
          <w:rFonts w:asciiTheme="majorBidi" w:hAnsiTheme="majorBidi" w:cstheme="majorBidi"/>
          <w:sz w:val="28"/>
          <w:szCs w:val="28"/>
        </w:rPr>
        <w:sym w:font="Wingdings" w:char="F0DF"/>
      </w:r>
      <w:r>
        <w:rPr>
          <w:rFonts w:asciiTheme="majorBidi" w:hAnsiTheme="majorBidi" w:cstheme="majorBidi" w:hint="cs"/>
          <w:sz w:val="28"/>
          <w:szCs w:val="28"/>
          <w:rtl/>
        </w:rPr>
        <w:t xml:space="preserve"> ג2) ולגרום ליריב להפסיד.</w:t>
      </w:r>
    </w:p>
    <w:p w:rsidR="007C4055" w:rsidRDefault="007C4055" w:rsidP="007C4055">
      <w:pPr>
        <w:jc w:val="both"/>
        <w:rPr>
          <w:rFonts w:asciiTheme="majorBidi" w:hAnsiTheme="majorBidi" w:cstheme="majorBidi" w:hint="cs"/>
          <w:sz w:val="28"/>
          <w:szCs w:val="28"/>
          <w:rtl/>
        </w:rPr>
      </w:pPr>
      <w:r>
        <w:rPr>
          <w:rFonts w:asciiTheme="majorBidi" w:hAnsiTheme="majorBidi" w:cstheme="majorBidi" w:hint="cs"/>
          <w:sz w:val="28"/>
          <w:szCs w:val="28"/>
          <w:rtl/>
        </w:rPr>
        <w:t xml:space="preserve">מאותה סיבה, אם שני הכלים נמצאות על האלכסון הראשי ולא במשבצות העוקבות, אז השחקן צריך להיזהר לא להעביר כלי אחד לשורה של הכלי האחר או לשורה הסמוכה לשורה של הכלי האחר, או לעמודה של הכלי האחר, או לעמודה שסמוכה לעמודה של הכלי האחר. הרי אז היריב יוכל להעביר שוב את הכלי למשבצת שסמוכה לפי צלע למשבצת של הכלי האחר, ולגרום לו להפסיד. </w:t>
      </w:r>
    </w:p>
    <w:p w:rsidR="007C4055" w:rsidRDefault="007C4055" w:rsidP="007C4055">
      <w:pPr>
        <w:jc w:val="both"/>
        <w:rPr>
          <w:rFonts w:asciiTheme="majorBidi" w:hAnsiTheme="majorBidi" w:cstheme="majorBidi" w:hint="cs"/>
          <w:sz w:val="28"/>
          <w:szCs w:val="28"/>
          <w:rtl/>
        </w:rPr>
      </w:pPr>
      <w:r>
        <w:rPr>
          <w:rFonts w:asciiTheme="majorBidi" w:hAnsiTheme="majorBidi" w:cstheme="majorBidi" w:hint="cs"/>
          <w:sz w:val="28"/>
          <w:szCs w:val="28"/>
          <w:rtl/>
        </w:rPr>
        <w:t>לכן כאשר יש לנו שני כלים במשבצות לא עוקבות על האלכסון, השחקן יעביר את אחד הכלים במהלך צריח למשבצת שנמצא בשורה לא סמוכה ובעמודה לא סמוכה לכלי השני. אבל אז השחקן השני יוכל להחזיר את הכלי הזה לאלכסון הראשי, ולקבל מצב מאותו סוג שהיה, אבל אחד הכלים התקדם באלכסון.</w:t>
      </w:r>
    </w:p>
    <w:p w:rsidR="007C4055" w:rsidRPr="00D64E45" w:rsidRDefault="007C4055" w:rsidP="007C4055">
      <w:pPr>
        <w:jc w:val="both"/>
        <w:rPr>
          <w:rFonts w:asciiTheme="majorBidi" w:hAnsiTheme="majorBidi" w:cstheme="majorBidi" w:hint="cs"/>
          <w:sz w:val="28"/>
          <w:szCs w:val="28"/>
          <w:rtl/>
        </w:rPr>
      </w:pPr>
      <w:r>
        <w:rPr>
          <w:rFonts w:asciiTheme="majorBidi" w:hAnsiTheme="majorBidi" w:cstheme="majorBidi" w:hint="cs"/>
          <w:sz w:val="28"/>
          <w:szCs w:val="28"/>
          <w:rtl/>
        </w:rPr>
        <w:t>לאחר מספר מהלכים כאלה, בועז יפסיד, כי המשחק לא יכול להימשך לנצח.</w:t>
      </w:r>
    </w:p>
    <w:p w:rsidR="00027787" w:rsidRPr="00D64E45" w:rsidRDefault="00027787" w:rsidP="00027787">
      <w:pPr>
        <w:rPr>
          <w:rFonts w:asciiTheme="majorBidi" w:hAnsiTheme="majorBidi" w:cstheme="majorBidi"/>
          <w:sz w:val="28"/>
          <w:szCs w:val="28"/>
          <w:rtl/>
        </w:rPr>
      </w:pPr>
      <w:bookmarkStart w:id="0" w:name="_GoBack"/>
      <w:bookmarkEnd w:id="0"/>
    </w:p>
    <w:sectPr w:rsidR="00027787" w:rsidRPr="00D64E45"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64D9A"/>
    <w:rsid w:val="001A6C52"/>
    <w:rsid w:val="0025466E"/>
    <w:rsid w:val="00275F60"/>
    <w:rsid w:val="002D3FB9"/>
    <w:rsid w:val="00342E26"/>
    <w:rsid w:val="00385F3B"/>
    <w:rsid w:val="00464366"/>
    <w:rsid w:val="00726DD3"/>
    <w:rsid w:val="00755B2D"/>
    <w:rsid w:val="007C4055"/>
    <w:rsid w:val="00801B6E"/>
    <w:rsid w:val="00835F9B"/>
    <w:rsid w:val="008C7E27"/>
    <w:rsid w:val="00994B65"/>
    <w:rsid w:val="00A80B22"/>
    <w:rsid w:val="00C0777F"/>
    <w:rsid w:val="00CA6753"/>
    <w:rsid w:val="00D64E45"/>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table" w:styleId="a7">
    <w:name w:val="Table Grid"/>
    <w:basedOn w:val="a1"/>
    <w:uiPriority w:val="59"/>
    <w:rsid w:val="00D64E4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43BF-4829-4EA0-9AD6-4270591D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312</Words>
  <Characters>1561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8</cp:revision>
  <dcterms:created xsi:type="dcterms:W3CDTF">2019-04-22T16:25:00Z</dcterms:created>
  <dcterms:modified xsi:type="dcterms:W3CDTF">2020-05-27T13:08:00Z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