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EA" w:rsidRPr="00FA2F2C" w:rsidRDefault="00544A4C" w:rsidP="00426748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676275</wp:posOffset>
            </wp:positionV>
            <wp:extent cx="2990850" cy="2531745"/>
            <wp:effectExtent l="19050" t="0" r="0" b="0"/>
            <wp:wrapTight wrapText="bothSides">
              <wp:wrapPolygon edited="0">
                <wp:start x="-138" y="0"/>
                <wp:lineTo x="-138" y="21454"/>
                <wp:lineTo x="21600" y="21454"/>
                <wp:lineTo x="21600" y="0"/>
                <wp:lineTo x="-138" y="0"/>
              </wp:wrapPolygon>
            </wp:wrapTight>
            <wp:docPr id="146" name="תמונה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096" t="31909" r="29327" b="1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748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="004D0410" w:rsidRPr="00FA2F2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D0410" w:rsidRPr="00FA2F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המשולש </w:t>
      </w:r>
      <w:r w:rsidR="00426748" w:rsidRPr="00426748">
        <w:rPr>
          <w:rFonts w:ascii="Times New Roman" w:hAnsi="Times New Roman" w:cs="Times New Roman"/>
          <w:sz w:val="28"/>
          <w:szCs w:val="28"/>
        </w:rPr>
        <w:t>ABC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חד-זוויות, וכל צלעותיו שונות. מרכז המעגל החוסם של המשולש הוא </w:t>
      </w:r>
      <w:r w:rsidR="00426748" w:rsidRPr="00426748">
        <w:rPr>
          <w:rFonts w:ascii="Times New Roman" w:hAnsi="Times New Roman" w:cs="Times New Roman"/>
          <w:sz w:val="28"/>
          <w:szCs w:val="28"/>
        </w:rPr>
        <w:t>O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, ושניים מהגבהים הם </w:t>
      </w:r>
      <w:r w:rsidR="00426748" w:rsidRPr="00426748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 o:ole="">
            <v:imagedata r:id="rId6" o:title=""/>
          </v:shape>
          <o:OLEObject Type="Embed" ProgID="Equation.DSMT4" ShapeID="_x0000_i1025" DrawAspect="Content" ObjectID="_1604412289" r:id="rId7"/>
        </w:objec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426748" w:rsidRPr="00426748">
        <w:rPr>
          <w:rFonts w:ascii="Times New Roman" w:hAnsi="Times New Roman" w:cs="Times New Roman"/>
          <w:position w:val="-12"/>
          <w:sz w:val="28"/>
          <w:szCs w:val="28"/>
        </w:rPr>
        <w:object w:dxaOrig="480" w:dyaOrig="360">
          <v:shape id="_x0000_i1026" type="#_x0000_t75" style="width:24pt;height:18.75pt" o:ole="">
            <v:imagedata r:id="rId8" o:title=""/>
          </v:shape>
          <o:OLEObject Type="Embed" ProgID="Equation.DSMT4" ShapeID="_x0000_i1026" DrawAspect="Content" ObjectID="_1604412290" r:id="rId9"/>
        </w:objec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. הנקודות </w:t>
      </w:r>
      <w:r w:rsidR="00426748" w:rsidRPr="00426748">
        <w:rPr>
          <w:rFonts w:ascii="Times New Roman" w:hAnsi="Times New Roman" w:cs="Times New Roman"/>
          <w:sz w:val="28"/>
          <w:szCs w:val="28"/>
        </w:rPr>
        <w:t>X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426748" w:rsidRPr="00426748">
        <w:rPr>
          <w:rFonts w:ascii="Times New Roman" w:hAnsi="Times New Roman" w:cs="Times New Roman"/>
          <w:sz w:val="28"/>
          <w:szCs w:val="28"/>
        </w:rPr>
        <w:t>Y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סימטריות לנקודות </w:t>
      </w:r>
      <w:r w:rsidR="00426748" w:rsidRPr="00426748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27" type="#_x0000_t75" style="width:17.25pt;height:18.75pt" o:ole="">
            <v:imagedata r:id="rId10" o:title=""/>
          </v:shape>
          <o:OLEObject Type="Embed" ProgID="Equation.DSMT4" ShapeID="_x0000_i1027" DrawAspect="Content" ObjectID="_1604412291" r:id="rId11"/>
        </w:objec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426748" w:rsidRPr="00426748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28" type="#_x0000_t75" style="width:17.25pt;height:18.75pt" o:ole="">
            <v:imagedata r:id="rId12" o:title=""/>
          </v:shape>
          <o:OLEObject Type="Embed" ProgID="Equation.DSMT4" ShapeID="_x0000_i1028" DrawAspect="Content" ObjectID="_1604412292" r:id="rId13"/>
        </w:objec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ביחס לאמצעי הצלעות </w:t>
      </w:r>
      <w:r w:rsidR="00426748" w:rsidRPr="00426748">
        <w:rPr>
          <w:rFonts w:ascii="Times New Roman" w:hAnsi="Times New Roman" w:cs="Times New Roman"/>
          <w:sz w:val="28"/>
          <w:szCs w:val="28"/>
        </w:rPr>
        <w:t>BC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426748" w:rsidRPr="00426748">
        <w:rPr>
          <w:rFonts w:ascii="Times New Roman" w:hAnsi="Times New Roman" w:cs="Times New Roman"/>
          <w:sz w:val="28"/>
          <w:szCs w:val="28"/>
        </w:rPr>
        <w:t>AC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בהתאמה. הראו כי הישר </w:t>
      </w:r>
      <w:r w:rsidR="00426748" w:rsidRPr="00426748">
        <w:rPr>
          <w:rFonts w:ascii="Times New Roman" w:hAnsi="Times New Roman" w:cs="Times New Roman"/>
          <w:sz w:val="28"/>
          <w:szCs w:val="28"/>
        </w:rPr>
        <w:t>CO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מחלק את הקטע </w:t>
      </w:r>
      <w:r w:rsidR="00426748" w:rsidRPr="00426748">
        <w:rPr>
          <w:rFonts w:ascii="Times New Roman" w:hAnsi="Times New Roman" w:cs="Times New Roman"/>
          <w:sz w:val="28"/>
          <w:szCs w:val="28"/>
        </w:rPr>
        <w:t>XY</w:t>
      </w:r>
      <w:r w:rsidR="00426748" w:rsidRPr="00426748">
        <w:rPr>
          <w:rFonts w:ascii="Times New Roman" w:hAnsi="Times New Roman" w:cs="Times New Roman"/>
          <w:sz w:val="28"/>
          <w:szCs w:val="28"/>
          <w:rtl/>
        </w:rPr>
        <w:t xml:space="preserve"> לשני חלקים שווים</w:t>
      </w:r>
      <w:r w:rsidR="00DB4DFB" w:rsidRPr="00426748">
        <w:rPr>
          <w:rFonts w:ascii="Times New Roman" w:hAnsi="Times New Roman" w:cs="Times New Roman"/>
          <w:sz w:val="28"/>
          <w:szCs w:val="28"/>
          <w:rtl/>
        </w:rPr>
        <w:t>.</w:t>
      </w:r>
    </w:p>
    <w:p w:rsidR="00FA2F2C" w:rsidRDefault="00635CFB" w:rsidP="00544A4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544A4C" w:rsidRPr="008128A1">
        <w:rPr>
          <w:rFonts w:ascii="Times New Roman" w:hAnsi="Times New Roman" w:cs="Times New Roman" w:hint="cs"/>
          <w:sz w:val="28"/>
          <w:szCs w:val="28"/>
          <w:rtl/>
        </w:rPr>
        <w:t>בעצם,</w:t>
      </w:r>
      <w:r w:rsidR="00544A4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44A4C">
        <w:rPr>
          <w:rFonts w:ascii="Times New Roman" w:hAnsi="Times New Roman" w:cs="Times New Roman" w:hint="cs"/>
          <w:sz w:val="28"/>
          <w:szCs w:val="28"/>
          <w:rtl/>
        </w:rPr>
        <w:t xml:space="preserve">רוצים להראות שביחס </w:t>
      </w:r>
      <w:r w:rsidR="00544A4C">
        <w:rPr>
          <w:rFonts w:ascii="Times New Roman" w:hAnsi="Times New Roman" w:cs="Times New Roman"/>
          <w:sz w:val="28"/>
          <w:szCs w:val="28"/>
        </w:rPr>
        <w:t>CO</w:t>
      </w:r>
      <w:r w:rsidR="00544A4C">
        <w:rPr>
          <w:rFonts w:ascii="Times New Roman" w:hAnsi="Times New Roman" w:cs="Times New Roman" w:hint="cs"/>
          <w:sz w:val="28"/>
          <w:szCs w:val="28"/>
          <w:rtl/>
        </w:rPr>
        <w:t xml:space="preserve"> נקודות </w:t>
      </w:r>
      <w:r w:rsidR="00544A4C">
        <w:rPr>
          <w:rFonts w:ascii="Times New Roman" w:hAnsi="Times New Roman" w:cs="Times New Roman" w:hint="cs"/>
          <w:sz w:val="28"/>
          <w:szCs w:val="28"/>
        </w:rPr>
        <w:t>X</w:t>
      </w:r>
      <w:r w:rsidR="00544A4C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544A4C">
        <w:rPr>
          <w:rFonts w:ascii="Times New Roman" w:hAnsi="Times New Roman" w:cs="Times New Roman" w:hint="cs"/>
          <w:sz w:val="28"/>
          <w:szCs w:val="28"/>
        </w:rPr>
        <w:t>Y</w:t>
      </w:r>
      <w:r w:rsidR="00544A4C">
        <w:rPr>
          <w:rFonts w:ascii="Times New Roman" w:hAnsi="Times New Roman" w:cs="Times New Roman" w:hint="cs"/>
          <w:sz w:val="28"/>
          <w:szCs w:val="28"/>
          <w:rtl/>
        </w:rPr>
        <w:t xml:space="preserve"> נמצאים בצדדים הפוכים, אבל באותו מרחק באופן שקול </w:t>
      </w:r>
      <w:r w:rsidR="00544A4C" w:rsidRPr="00544A4C">
        <w:rPr>
          <w:rFonts w:ascii="Times New Roman" w:hAnsi="Times New Roman" w:cs="Times New Roman"/>
          <w:position w:val="-12"/>
          <w:sz w:val="28"/>
          <w:szCs w:val="28"/>
        </w:rPr>
        <w:object w:dxaOrig="1380" w:dyaOrig="380">
          <v:shape id="_x0000_i1029" type="#_x0000_t75" style="width:69pt;height:18.75pt" o:ole="">
            <v:imagedata r:id="rId14" o:title=""/>
          </v:shape>
          <o:OLEObject Type="Embed" ProgID="Equation.DSMT4" ShapeID="_x0000_i1029" DrawAspect="Content" ObjectID="_1604412293" r:id="rId15"/>
        </w:object>
      </w:r>
      <w:r w:rsidR="00DB4DFB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44A4C" w:rsidRDefault="00544A4C" w:rsidP="00544A4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אנו יכולים להחליף את נקודה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בשאלה הזאת בכל נקודה אחרת על הישר </w:t>
      </w:r>
      <w:r>
        <w:rPr>
          <w:rFonts w:ascii="Times New Roman" w:hAnsi="Times New Roman" w:cs="Times New Roman" w:hint="cs"/>
          <w:sz w:val="28"/>
          <w:szCs w:val="28"/>
        </w:rPr>
        <w:t>CO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בפרט  אפשר לקחת את הנקודה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כך ש-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האמצע של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אז </w:t>
      </w:r>
      <w:r>
        <w:rPr>
          <w:rFonts w:ascii="Times New Roman" w:hAnsi="Times New Roman" w:cs="Times New Roman"/>
          <w:sz w:val="28"/>
          <w:szCs w:val="28"/>
        </w:rPr>
        <w:t>CD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קוטר במעגל החוסם של המשולש </w:t>
      </w:r>
      <w:r>
        <w:rPr>
          <w:rFonts w:ascii="Times New Roman" w:hAnsi="Times New Roman" w:cs="Times New Roman" w:hint="cs"/>
          <w:sz w:val="28"/>
          <w:szCs w:val="28"/>
        </w:rPr>
        <w:t>ABC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>
        <w:rPr>
          <w:rFonts w:ascii="Times New Roman" w:hAnsi="Times New Roman" w:cs="Times New Roman" w:hint="cs"/>
          <w:sz w:val="28"/>
          <w:szCs w:val="28"/>
        </w:rPr>
        <w:t>DA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מאונך ל-</w:t>
      </w:r>
      <w:r>
        <w:rPr>
          <w:rFonts w:ascii="Times New Roman" w:hAnsi="Times New Roman" w:cs="Times New Roman" w:hint="cs"/>
          <w:sz w:val="28"/>
          <w:szCs w:val="28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וגם </w:t>
      </w:r>
      <w:r>
        <w:rPr>
          <w:rFonts w:ascii="Times New Roman" w:hAnsi="Times New Roman" w:cs="Times New Roman" w:hint="cs"/>
          <w:sz w:val="28"/>
          <w:szCs w:val="28"/>
        </w:rPr>
        <w:t>DB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מאונך ל-</w:t>
      </w:r>
      <w:r>
        <w:rPr>
          <w:rFonts w:ascii="Times New Roman" w:hAnsi="Times New Roman" w:cs="Times New Roman" w:hint="cs"/>
          <w:sz w:val="28"/>
          <w:szCs w:val="28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</w:rPr>
        <w:t>. במילים אחרות, אם נסמן ב-</w:t>
      </w:r>
      <w:r>
        <w:rPr>
          <w:rFonts w:ascii="Times New Roman" w:hAnsi="Times New Roman" w:cs="Times New Roman" w:hint="cs"/>
          <w:sz w:val="28"/>
          <w:szCs w:val="28"/>
        </w:rPr>
        <w:t>H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את מפגש הגבהים, </w:t>
      </w:r>
      <w:r>
        <w:rPr>
          <w:rFonts w:ascii="Times New Roman" w:hAnsi="Times New Roman" w:cs="Times New Roman" w:hint="cs"/>
          <w:sz w:val="28"/>
          <w:szCs w:val="28"/>
        </w:rPr>
        <w:t>DAHB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מקבילית (הרי כל קו שאונך לצלע, בהכרח קביל לגובה).</w:t>
      </w:r>
    </w:p>
    <w:p w:rsidR="00544A4C" w:rsidRDefault="00544A4C" w:rsidP="00544A4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ובכן, נרצה להוכיח כי </w:t>
      </w:r>
      <w:r w:rsidR="008128A1" w:rsidRPr="00544A4C">
        <w:rPr>
          <w:rFonts w:ascii="Times New Roman" w:hAnsi="Times New Roman" w:cs="Times New Roman"/>
          <w:position w:val="-12"/>
          <w:sz w:val="28"/>
          <w:szCs w:val="28"/>
        </w:rPr>
        <w:object w:dxaOrig="1380" w:dyaOrig="380">
          <v:shape id="_x0000_i1030" type="#_x0000_t75" style="width:69pt;height:18.75pt" o:ole="">
            <v:imagedata r:id="rId16" o:title=""/>
          </v:shape>
          <o:OLEObject Type="Embed" ProgID="Equation.DSMT4" ShapeID="_x0000_i1030" DrawAspect="Content" ObjectID="_1604412294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44A4C" w:rsidRDefault="00544A4C" w:rsidP="008128A1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כי </w:t>
      </w:r>
      <w:r w:rsidR="008128A1" w:rsidRPr="008128A1">
        <w:rPr>
          <w:rFonts w:ascii="Times New Roman" w:hAnsi="Times New Roman" w:cs="Times New Roman"/>
          <w:position w:val="-16"/>
          <w:sz w:val="28"/>
          <w:szCs w:val="28"/>
        </w:rPr>
        <w:object w:dxaOrig="1460" w:dyaOrig="420">
          <v:shape id="_x0000_i1031" type="#_x0000_t75" style="width:72.75pt;height:21pt" o:ole="">
            <v:imagedata r:id="rId18" o:title=""/>
          </v:shape>
          <o:OLEObject Type="Embed" ProgID="Equation.DSMT4" ShapeID="_x0000_i1031" DrawAspect="Content" ObjectID="_1604412295" r:id="rId19"/>
        </w:objec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 xml:space="preserve">, כי לשני המשולשים הבסיסים שווים </w:t>
      </w:r>
      <w:r w:rsidR="008128A1" w:rsidRPr="008128A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32" type="#_x0000_t75" style="width:60.75pt;height:18.75pt" o:ole="">
            <v:imagedata r:id="rId20" o:title=""/>
          </v:shape>
          <o:OLEObject Type="Embed" ProgID="Equation.DSMT4" ShapeID="_x0000_i1032" DrawAspect="Content" ObjectID="_1604412296" r:id="rId21"/>
        </w:objec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 xml:space="preserve"> ואותו הגובה (</w:t>
      </w:r>
      <w:r w:rsidR="008128A1">
        <w:rPr>
          <w:rFonts w:ascii="Times New Roman" w:hAnsi="Times New Roman" w:cs="Times New Roman" w:hint="cs"/>
          <w:sz w:val="28"/>
          <w:szCs w:val="28"/>
        </w:rPr>
        <w:t>DB</w: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 xml:space="preserve">). בנוסף גם </w:t>
      </w:r>
      <w:r w:rsidR="008128A1" w:rsidRPr="008128A1">
        <w:rPr>
          <w:rFonts w:ascii="Times New Roman" w:hAnsi="Times New Roman" w:cs="Times New Roman"/>
          <w:position w:val="-16"/>
          <w:sz w:val="28"/>
          <w:szCs w:val="28"/>
        </w:rPr>
        <w:object w:dxaOrig="1460" w:dyaOrig="420">
          <v:shape id="_x0000_i1033" type="#_x0000_t75" style="width:72.75pt;height:21pt" o:ole="">
            <v:imagedata r:id="rId22" o:title=""/>
          </v:shape>
          <o:OLEObject Type="Embed" ProgID="Equation.DSMT4" ShapeID="_x0000_i1033" DrawAspect="Content" ObjectID="_1604412297" r:id="rId23"/>
        </w:objec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 xml:space="preserve">, כי לשני המשולשים יש בסיס משותף </w:t>
      </w:r>
      <w:r w:rsidR="008128A1">
        <w:rPr>
          <w:rFonts w:ascii="Times New Roman" w:hAnsi="Times New Roman" w:cs="Times New Roman" w:hint="cs"/>
          <w:sz w:val="28"/>
          <w:szCs w:val="28"/>
        </w:rPr>
        <w:t>DB</w: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 xml:space="preserve">, ואותו גובה, הרי </w:t>
      </w:r>
      <w:r w:rsidR="008128A1" w:rsidRPr="008128A1">
        <w:rPr>
          <w:rFonts w:ascii="Times New Roman" w:hAnsi="Times New Roman" w:cs="Times New Roman"/>
          <w:position w:val="-12"/>
          <w:sz w:val="28"/>
          <w:szCs w:val="28"/>
        </w:rPr>
        <w:object w:dxaOrig="580" w:dyaOrig="380">
          <v:shape id="_x0000_i1034" type="#_x0000_t75" style="width:29.25pt;height:18.75pt" o:ole="">
            <v:imagedata r:id="rId24" o:title=""/>
          </v:shape>
          <o:OLEObject Type="Embed" ProgID="Equation.DSMT4" ShapeID="_x0000_i1034" DrawAspect="Content" ObjectID="_1604412298" r:id="rId25"/>
        </w:object>
      </w:r>
      <w:r w:rsidR="008128A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>מקביל ל-</w:t>
      </w:r>
      <w:r w:rsidR="008128A1">
        <w:rPr>
          <w:rFonts w:ascii="Times New Roman" w:hAnsi="Times New Roman" w:cs="Times New Roman"/>
          <w:sz w:val="28"/>
          <w:szCs w:val="28"/>
        </w:rPr>
        <w:t>DB</w: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 xml:space="preserve">. ובכן </w:t>
      </w:r>
      <w:r w:rsidR="008128A1" w:rsidRPr="008128A1">
        <w:rPr>
          <w:rFonts w:ascii="Times New Roman" w:hAnsi="Times New Roman" w:cs="Times New Roman"/>
          <w:position w:val="-16"/>
          <w:sz w:val="28"/>
          <w:szCs w:val="28"/>
        </w:rPr>
        <w:object w:dxaOrig="2240" w:dyaOrig="420">
          <v:shape id="_x0000_i1035" type="#_x0000_t75" style="width:111.75pt;height:21pt" o:ole="">
            <v:imagedata r:id="rId26" o:title=""/>
          </v:shape>
          <o:OLEObject Type="Embed" ProgID="Equation.DSMT4" ShapeID="_x0000_i1035" DrawAspect="Content" ObjectID="_1604412299" r:id="rId27"/>
        </w:objec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 xml:space="preserve">. באופן דומה לחלוטין גם </w:t>
      </w:r>
      <w:r w:rsidR="008128A1" w:rsidRPr="008128A1">
        <w:rPr>
          <w:rFonts w:ascii="Times New Roman" w:hAnsi="Times New Roman" w:cs="Times New Roman"/>
          <w:position w:val="-16"/>
          <w:sz w:val="28"/>
          <w:szCs w:val="28"/>
        </w:rPr>
        <w:object w:dxaOrig="2260" w:dyaOrig="420">
          <v:shape id="_x0000_i1036" type="#_x0000_t75" style="width:113.25pt;height:21pt" o:ole="">
            <v:imagedata r:id="rId28" o:title=""/>
          </v:shape>
          <o:OLEObject Type="Embed" ProgID="Equation.DSMT4" ShapeID="_x0000_i1036" DrawAspect="Content" ObjectID="_1604412300" r:id="rId29"/>
        </w:object>
      </w:r>
      <w:r w:rsidR="008128A1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128A1" w:rsidRPr="008128A1" w:rsidRDefault="008128A1" w:rsidP="008128A1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נשאר להראות כי </w:t>
      </w:r>
      <w:r w:rsidRPr="008128A1">
        <w:rPr>
          <w:rFonts w:ascii="Times New Roman" w:hAnsi="Times New Roman" w:cs="Times New Roman"/>
          <w:position w:val="-12"/>
          <w:sz w:val="28"/>
          <w:szCs w:val="28"/>
        </w:rPr>
        <w:object w:dxaOrig="1380" w:dyaOrig="380">
          <v:shape id="_x0000_i1037" type="#_x0000_t75" style="width:69pt;height:18.75pt" o:ole="">
            <v:imagedata r:id="rId30" o:title=""/>
          </v:shape>
          <o:OLEObject Type="Embed" ProgID="Equation.DSMT4" ShapeID="_x0000_i1037" DrawAspect="Content" ObjectID="_1604412301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אבל ברור שאלכסון מחלק מקבילית לשני חלקים שווים.</w:t>
      </w:r>
    </w:p>
    <w:p w:rsidR="00544A4C" w:rsidRDefault="00544A4C" w:rsidP="00544A4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544A4C" w:rsidRDefault="00544A4C" w:rsidP="00544A4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544A4C" w:rsidRDefault="00544A4C" w:rsidP="00544A4C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77657" w:rsidRPr="00426748" w:rsidRDefault="00F77657" w:rsidP="00CC55FF">
      <w:pPr>
        <w:bidi/>
        <w:rPr>
          <w:rFonts w:ascii="Times New Roman" w:hAnsi="Times New Roman" w:cs="Times New Roman"/>
          <w:sz w:val="28"/>
          <w:szCs w:val="28"/>
        </w:rPr>
      </w:pPr>
    </w:p>
    <w:sectPr w:rsidR="00F77657" w:rsidRPr="00426748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26748"/>
    <w:rsid w:val="0043212B"/>
    <w:rsid w:val="00453147"/>
    <w:rsid w:val="004808D6"/>
    <w:rsid w:val="004B0873"/>
    <w:rsid w:val="004B1064"/>
    <w:rsid w:val="004D0410"/>
    <w:rsid w:val="004D721D"/>
    <w:rsid w:val="004F65EA"/>
    <w:rsid w:val="00544A4C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128A1"/>
    <w:rsid w:val="008B118F"/>
    <w:rsid w:val="008B5EA1"/>
    <w:rsid w:val="008D24AF"/>
    <w:rsid w:val="008F282B"/>
    <w:rsid w:val="0092273F"/>
    <w:rsid w:val="00932007"/>
    <w:rsid w:val="00971BD0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C55FF"/>
    <w:rsid w:val="00CD66B4"/>
    <w:rsid w:val="00D00F45"/>
    <w:rsid w:val="00D2446E"/>
    <w:rsid w:val="00D454D2"/>
    <w:rsid w:val="00D47602"/>
    <w:rsid w:val="00DA6D89"/>
    <w:rsid w:val="00DB4DFB"/>
    <w:rsid w:val="00E475C7"/>
    <w:rsid w:val="00E547C2"/>
    <w:rsid w:val="00EC2671"/>
    <w:rsid w:val="00F4232F"/>
    <w:rsid w:val="00F762A8"/>
    <w:rsid w:val="00F77657"/>
    <w:rsid w:val="00F82247"/>
    <w:rsid w:val="00FA2F2C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235</Words>
  <Characters>995</Characters>
  <Application>Microsoft Office Word</Application>
  <DocSecurity>0</DocSecurity>
  <Lines>31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23</cp:revision>
  <dcterms:created xsi:type="dcterms:W3CDTF">2016-03-08T13:17:00Z</dcterms:created>
  <dcterms:modified xsi:type="dcterms:W3CDTF">2018-11-22T11:59:00Z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