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98B" w:rsidRPr="003E398B" w:rsidRDefault="003E398B" w:rsidP="003E398B">
      <w:pPr>
        <w:bidi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DD2">
        <w:rPr>
          <w:rFonts w:ascii="Times New Roman" w:hAnsi="Times New Roman" w:cs="Times New Roman" w:hint="cs"/>
          <w:b/>
          <w:bCs/>
          <w:sz w:val="24"/>
          <w:szCs w:val="24"/>
          <w:rtl/>
        </w:rPr>
        <w:t>3.</w:t>
      </w:r>
      <w:r w:rsidRPr="00366DD2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3E398B">
        <w:rPr>
          <w:rFonts w:ascii="Times New Roman" w:hAnsi="Times New Roman" w:cs="Times New Roman" w:hint="cs"/>
          <w:sz w:val="28"/>
          <w:szCs w:val="28"/>
          <w:rtl/>
        </w:rPr>
        <w:t>אנליסט הרכיב תחזית של שינוי שערי הדולר לשלושה חודשים: בכמה אחוזים ישתנה שער הדולר ביוני, בכמה אחוזים ביולי, ובכמה אחוזים באוגוסט (השינוי גדול מ- 0% וקטן מ- 100%). הסתבר שבכל אחד מהחודשים הוא חזה נכון את גודל השינוי באחוזים של שער הדולר, אבל טעה בכיוון (כלומר, אם הוא חזה שהדולר גדל ב-</w:t>
      </w:r>
      <w:r w:rsidRPr="003E398B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2.75pt" o:ole="">
            <v:imagedata r:id="rId5" o:title=""/>
          </v:shape>
          <o:OLEObject Type="Embed" ProgID="Equation.DSMT4" ShapeID="_x0000_i1025" DrawAspect="Content" ObjectID="_1570775526" r:id="rId6"/>
        </w:object>
      </w:r>
      <w:r w:rsidRPr="003E398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E398B">
        <w:rPr>
          <w:rFonts w:ascii="Times New Roman" w:hAnsi="Times New Roman" w:cs="Times New Roman" w:hint="cs"/>
          <w:sz w:val="28"/>
          <w:szCs w:val="28"/>
          <w:rtl/>
        </w:rPr>
        <w:t>אחוז, אז במציאות הוא קטן ב-</w:t>
      </w:r>
      <w:r w:rsidRPr="003E398B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026" type="#_x0000_t75" style="width:11.25pt;height:12.75pt" o:ole="">
            <v:imagedata r:id="rId7" o:title=""/>
          </v:shape>
          <o:OLEObject Type="Embed" ProgID="Equation.DSMT4" ShapeID="_x0000_i1026" DrawAspect="Content" ObjectID="_1570775527" r:id="rId8"/>
        </w:object>
      </w:r>
      <w:r w:rsidRPr="003E398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E398B">
        <w:rPr>
          <w:rFonts w:ascii="Times New Roman" w:hAnsi="Times New Roman" w:cs="Times New Roman" w:hint="cs"/>
          <w:sz w:val="28"/>
          <w:szCs w:val="28"/>
          <w:rtl/>
        </w:rPr>
        <w:t>אחוז, ולהיפך). אך בתום שלושה חודשים אלה, שער הדולר במציאות היה שווה לזה שחזה האנליסט. באיזה כיוון השתנה שער הדולר בסוף שלושת החודשים האלה ביחס לתחילתם?</w:t>
      </w:r>
    </w:p>
    <w:p w:rsidR="004D0410" w:rsidRPr="004D0410" w:rsidRDefault="004D0410" w:rsidP="006E1F19">
      <w:pPr>
        <w:pStyle w:val="a5"/>
        <w:bidi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4F65EA" w:rsidRPr="003E398B" w:rsidRDefault="004F65EA" w:rsidP="00631AAD">
      <w:pPr>
        <w:pStyle w:val="a5"/>
        <w:bidi/>
        <w:ind w:left="0"/>
        <w:jc w:val="both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תשובה. </w:t>
      </w:r>
      <w:r w:rsidR="003E398B" w:rsidRPr="003E398B">
        <w:rPr>
          <w:rFonts w:ascii="Times New Roman" w:hAnsi="Times New Roman" w:cs="Times New Roman" w:hint="cs"/>
          <w:sz w:val="28"/>
          <w:szCs w:val="28"/>
          <w:rtl/>
        </w:rPr>
        <w:t>ירד</w:t>
      </w:r>
      <w:r w:rsidR="004F6D07"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4D0410" w:rsidRDefault="00635CFB" w:rsidP="00FF7178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211424">
        <w:rPr>
          <w:rFonts w:ascii="Times New Roman" w:hAnsi="Times New Roman" w:cs="Times New Roman" w:hint="cs"/>
          <w:b/>
          <w:bCs/>
          <w:sz w:val="28"/>
          <w:szCs w:val="28"/>
          <w:rtl/>
        </w:rPr>
        <w:t>פתרון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. </w:t>
      </w:r>
      <w:r w:rsidR="003E398B">
        <w:rPr>
          <w:rFonts w:ascii="Times New Roman" w:hAnsi="Times New Roman" w:cs="Times New Roman" w:hint="cs"/>
          <w:sz w:val="28"/>
          <w:szCs w:val="28"/>
          <w:rtl/>
        </w:rPr>
        <w:t xml:space="preserve">נסמן </w:t>
      </w:r>
      <w:r w:rsidR="003E398B" w:rsidRPr="003E398B">
        <w:rPr>
          <w:rFonts w:ascii="Times New Roman" w:hAnsi="Times New Roman" w:cs="Times New Roman"/>
          <w:position w:val="-28"/>
          <w:sz w:val="28"/>
          <w:szCs w:val="28"/>
        </w:rPr>
        <w:object w:dxaOrig="3060" w:dyaOrig="720">
          <v:shape id="_x0000_i1027" type="#_x0000_t75" style="width:153pt;height:36pt" o:ole="">
            <v:imagedata r:id="rId9" o:title=""/>
          </v:shape>
          <o:OLEObject Type="Embed" ProgID="Equation.DSMT4" ShapeID="_x0000_i1027" DrawAspect="Content" ObjectID="_1570775528" r:id="rId10"/>
        </w:object>
      </w:r>
      <w:r w:rsidR="003E398B">
        <w:rPr>
          <w:rFonts w:ascii="Times New Roman" w:hAnsi="Times New Roman" w:cs="Times New Roman" w:hint="cs"/>
          <w:sz w:val="28"/>
          <w:szCs w:val="28"/>
          <w:rtl/>
        </w:rPr>
        <w:t xml:space="preserve">. בעצם נתון, כי </w:t>
      </w:r>
      <w:r w:rsidR="00FF7178" w:rsidRPr="00FF7178">
        <w:rPr>
          <w:rFonts w:ascii="Times New Roman" w:hAnsi="Times New Roman" w:cs="Times New Roman"/>
          <w:position w:val="-14"/>
          <w:sz w:val="28"/>
          <w:szCs w:val="28"/>
        </w:rPr>
        <w:object w:dxaOrig="1740" w:dyaOrig="420">
          <v:shape id="_x0000_i1034" type="#_x0000_t75" style="width:87pt;height:21pt" o:ole="">
            <v:imagedata r:id="rId11" o:title=""/>
          </v:shape>
          <o:OLEObject Type="Embed" ProgID="Equation.DSMT4" ShapeID="_x0000_i1034" DrawAspect="Content" ObjectID="_1570775529" r:id="rId12"/>
        </w:object>
      </w:r>
      <w:r w:rsidR="003E398B">
        <w:rPr>
          <w:rFonts w:ascii="Times New Roman" w:hAnsi="Times New Roman" w:cs="Times New Roman" w:hint="cs"/>
          <w:sz w:val="28"/>
          <w:szCs w:val="28"/>
          <w:rtl/>
        </w:rPr>
        <w:t>. אז לפי התחזית שער הדולר הוכפל ב-</w:t>
      </w:r>
      <w:r w:rsidR="003E398B" w:rsidRPr="003E398B">
        <w:rPr>
          <w:rFonts w:ascii="Times New Roman" w:hAnsi="Times New Roman" w:cs="Times New Roman"/>
          <w:position w:val="-6"/>
          <w:sz w:val="28"/>
          <w:szCs w:val="28"/>
        </w:rPr>
        <w:object w:dxaOrig="580" w:dyaOrig="300">
          <v:shape id="_x0000_i1028" type="#_x0000_t75" style="width:29.25pt;height:15pt" o:ole="">
            <v:imagedata r:id="rId13" o:title=""/>
          </v:shape>
          <o:OLEObject Type="Embed" ProgID="Equation.DSMT4" ShapeID="_x0000_i1028" DrawAspect="Content" ObjectID="_1570775530" r:id="rId14"/>
        </w:object>
      </w:r>
      <w:r w:rsidR="003E398B">
        <w:rPr>
          <w:rFonts w:ascii="Times New Roman" w:hAnsi="Times New Roman" w:cs="Times New Roman" w:hint="cs"/>
          <w:sz w:val="28"/>
          <w:szCs w:val="28"/>
          <w:rtl/>
        </w:rPr>
        <w:t>, לאחר מכן ב-</w:t>
      </w:r>
      <w:r w:rsidR="003E398B" w:rsidRPr="003E398B">
        <w:rPr>
          <w:rFonts w:ascii="Times New Roman" w:hAnsi="Times New Roman" w:cs="Times New Roman"/>
          <w:position w:val="-6"/>
          <w:sz w:val="28"/>
          <w:szCs w:val="28"/>
        </w:rPr>
        <w:object w:dxaOrig="560" w:dyaOrig="300">
          <v:shape id="_x0000_i1029" type="#_x0000_t75" style="width:27.75pt;height:15pt" o:ole="">
            <v:imagedata r:id="rId15" o:title=""/>
          </v:shape>
          <o:OLEObject Type="Embed" ProgID="Equation.DSMT4" ShapeID="_x0000_i1029" DrawAspect="Content" ObjectID="_1570775531" r:id="rId16"/>
        </w:object>
      </w:r>
      <w:r w:rsidR="003E398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E398B">
        <w:rPr>
          <w:rFonts w:ascii="Times New Roman" w:hAnsi="Times New Roman" w:cs="Times New Roman" w:hint="cs"/>
          <w:sz w:val="28"/>
          <w:szCs w:val="28"/>
          <w:rtl/>
        </w:rPr>
        <w:t>ולאחר מכן ב-</w:t>
      </w:r>
      <w:r w:rsidR="003E398B" w:rsidRPr="003E398B">
        <w:rPr>
          <w:rFonts w:ascii="Times New Roman" w:hAnsi="Times New Roman" w:cs="Times New Roman"/>
          <w:position w:val="-6"/>
          <w:sz w:val="28"/>
          <w:szCs w:val="28"/>
        </w:rPr>
        <w:object w:dxaOrig="540" w:dyaOrig="300">
          <v:shape id="_x0000_i1030" type="#_x0000_t75" style="width:27pt;height:15pt" o:ole="">
            <v:imagedata r:id="rId17" o:title=""/>
          </v:shape>
          <o:OLEObject Type="Embed" ProgID="Equation.DSMT4" ShapeID="_x0000_i1030" DrawAspect="Content" ObjectID="_1570775532" r:id="rId18"/>
        </w:object>
      </w:r>
      <w:r w:rsidR="003E398B">
        <w:rPr>
          <w:rFonts w:ascii="Times New Roman" w:hAnsi="Times New Roman" w:cs="Times New Roman" w:hint="cs"/>
          <w:sz w:val="28"/>
          <w:szCs w:val="28"/>
          <w:rtl/>
        </w:rPr>
        <w:t>, כלומר בסופו של דבר שער הדולר הוכפל ב-</w:t>
      </w:r>
      <w:r w:rsidR="003E398B" w:rsidRPr="003E398B">
        <w:rPr>
          <w:rFonts w:ascii="Times New Roman" w:hAnsi="Times New Roman" w:cs="Times New Roman"/>
          <w:position w:val="-14"/>
          <w:sz w:val="28"/>
          <w:szCs w:val="28"/>
        </w:rPr>
        <w:object w:dxaOrig="2220" w:dyaOrig="420">
          <v:shape id="_x0000_i1031" type="#_x0000_t75" style="width:111pt;height:21pt" o:ole="">
            <v:imagedata r:id="rId19" o:title=""/>
          </v:shape>
          <o:OLEObject Type="Embed" ProgID="Equation.DSMT4" ShapeID="_x0000_i1031" DrawAspect="Content" ObjectID="_1570775533" r:id="rId20"/>
        </w:object>
      </w:r>
      <w:r w:rsidR="003E398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E398B">
        <w:rPr>
          <w:rFonts w:ascii="Times New Roman" w:hAnsi="Times New Roman" w:cs="Times New Roman" w:hint="cs"/>
          <w:sz w:val="28"/>
          <w:szCs w:val="28"/>
          <w:rtl/>
        </w:rPr>
        <w:t>לפי התחזית, ונרצה להשוות את זה ל-1. במציאות שער הדולר הוכפל ב-</w:t>
      </w:r>
      <w:r w:rsidR="003E398B" w:rsidRPr="003E398B">
        <w:rPr>
          <w:rFonts w:ascii="Times New Roman" w:hAnsi="Times New Roman" w:cs="Times New Roman"/>
          <w:position w:val="-14"/>
          <w:sz w:val="28"/>
          <w:szCs w:val="28"/>
        </w:rPr>
        <w:object w:dxaOrig="2220" w:dyaOrig="420">
          <v:shape id="_x0000_i1032" type="#_x0000_t75" style="width:111pt;height:21pt" o:ole="">
            <v:imagedata r:id="rId21" o:title=""/>
          </v:shape>
          <o:OLEObject Type="Embed" ProgID="Equation.DSMT4" ShapeID="_x0000_i1032" DrawAspect="Content" ObjectID="_1570775534" r:id="rId22"/>
        </w:object>
      </w:r>
      <w:r w:rsidR="003E398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E398B">
        <w:rPr>
          <w:rFonts w:ascii="Times New Roman" w:hAnsi="Times New Roman" w:cs="Times New Roman" w:hint="cs"/>
          <w:sz w:val="28"/>
          <w:szCs w:val="28"/>
          <w:rtl/>
        </w:rPr>
        <w:t>ובסופו של דבר יצא אותו דבר. נכפיל את שני הביטויים (זה כמו להעלות את שער הדולר בריבוע) ונקבל</w:t>
      </w:r>
    </w:p>
    <w:p w:rsidR="003E398B" w:rsidRDefault="003E398B" w:rsidP="003E398B">
      <w:pPr>
        <w:pStyle w:val="a5"/>
        <w:bidi/>
        <w:ind w:left="0"/>
        <w:jc w:val="center"/>
        <w:rPr>
          <w:rFonts w:ascii="Times New Roman" w:hAnsi="Times New Roman" w:cs="Times New Roman" w:hint="cs"/>
          <w:sz w:val="28"/>
          <w:szCs w:val="28"/>
          <w:rtl/>
        </w:rPr>
      </w:pPr>
      <w:r w:rsidRPr="003E398B">
        <w:rPr>
          <w:rFonts w:ascii="Times New Roman" w:hAnsi="Times New Roman" w:cs="Times New Roman"/>
          <w:position w:val="-18"/>
          <w:sz w:val="28"/>
          <w:szCs w:val="28"/>
        </w:rPr>
        <w:object w:dxaOrig="7160" w:dyaOrig="499">
          <v:shape id="_x0000_i1033" type="#_x0000_t75" style="width:357.75pt;height:24.75pt" o:ole="">
            <v:imagedata r:id="rId23" o:title=""/>
          </v:shape>
          <o:OLEObject Type="Embed" ProgID="Equation.DSMT4" ShapeID="_x0000_i1033" DrawAspect="Content" ObjectID="_1570775535" r:id="rId24"/>
        </w:object>
      </w:r>
    </w:p>
    <w:p w:rsidR="003E398B" w:rsidRPr="004D0410" w:rsidRDefault="003E398B" w:rsidP="003E398B">
      <w:pPr>
        <w:pStyle w:val="a5"/>
        <w:bidi/>
        <w:ind w:left="0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שזה בוודאי קטן מ-1. גם לפני שהעלנו בריבוע היה מספר קטן מ-1. </w:t>
      </w:r>
    </w:p>
    <w:p w:rsidR="00F77657" w:rsidRPr="00932007" w:rsidRDefault="00F77657" w:rsidP="00635CFB">
      <w:pPr>
        <w:rPr>
          <w:rFonts w:ascii="Times New Roman" w:hAnsi="Times New Roman" w:cs="Times New Roman"/>
          <w:sz w:val="28"/>
          <w:szCs w:val="28"/>
        </w:rPr>
      </w:pPr>
    </w:p>
    <w:sectPr w:rsidR="00F77657" w:rsidRPr="00932007" w:rsidSect="00A60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E2DE1"/>
    <w:multiLevelType w:val="hybridMultilevel"/>
    <w:tmpl w:val="CE24C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282B"/>
    <w:rsid w:val="00026019"/>
    <w:rsid w:val="000E7F74"/>
    <w:rsid w:val="00100E89"/>
    <w:rsid w:val="001708FC"/>
    <w:rsid w:val="001F5CB9"/>
    <w:rsid w:val="00211424"/>
    <w:rsid w:val="0023724F"/>
    <w:rsid w:val="002D47E9"/>
    <w:rsid w:val="002E1C5F"/>
    <w:rsid w:val="002E3B79"/>
    <w:rsid w:val="00331462"/>
    <w:rsid w:val="003E398B"/>
    <w:rsid w:val="00400EAF"/>
    <w:rsid w:val="0043212B"/>
    <w:rsid w:val="00453147"/>
    <w:rsid w:val="004808D6"/>
    <w:rsid w:val="004B0873"/>
    <w:rsid w:val="004B1064"/>
    <w:rsid w:val="004D0410"/>
    <w:rsid w:val="004D721D"/>
    <w:rsid w:val="004F65EA"/>
    <w:rsid w:val="004F6D07"/>
    <w:rsid w:val="00574973"/>
    <w:rsid w:val="00584F0D"/>
    <w:rsid w:val="005B1899"/>
    <w:rsid w:val="005F27EB"/>
    <w:rsid w:val="00631AAD"/>
    <w:rsid w:val="00635CFB"/>
    <w:rsid w:val="00643B9E"/>
    <w:rsid w:val="0065286C"/>
    <w:rsid w:val="006E1F19"/>
    <w:rsid w:val="00725EBE"/>
    <w:rsid w:val="007370F8"/>
    <w:rsid w:val="0075472F"/>
    <w:rsid w:val="0079450E"/>
    <w:rsid w:val="007D57BF"/>
    <w:rsid w:val="007E1131"/>
    <w:rsid w:val="008B118F"/>
    <w:rsid w:val="008B5EA1"/>
    <w:rsid w:val="008D24AF"/>
    <w:rsid w:val="008F282B"/>
    <w:rsid w:val="0092273F"/>
    <w:rsid w:val="00932007"/>
    <w:rsid w:val="00A42703"/>
    <w:rsid w:val="00A60042"/>
    <w:rsid w:val="00AA6B1F"/>
    <w:rsid w:val="00B577FC"/>
    <w:rsid w:val="00B714FA"/>
    <w:rsid w:val="00B76F12"/>
    <w:rsid w:val="00BF5467"/>
    <w:rsid w:val="00C3632E"/>
    <w:rsid w:val="00C4037C"/>
    <w:rsid w:val="00C4653E"/>
    <w:rsid w:val="00CD66B4"/>
    <w:rsid w:val="00D2446E"/>
    <w:rsid w:val="00D47602"/>
    <w:rsid w:val="00DA6D89"/>
    <w:rsid w:val="00E475C7"/>
    <w:rsid w:val="00E547C2"/>
    <w:rsid w:val="00EC2671"/>
    <w:rsid w:val="00F4232F"/>
    <w:rsid w:val="00F762A8"/>
    <w:rsid w:val="00F77657"/>
    <w:rsid w:val="00F82247"/>
    <w:rsid w:val="00FD4B75"/>
    <w:rsid w:val="00FF7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04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D4B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32007"/>
    <w:pPr>
      <w:spacing w:after="160" w:line="259" w:lineRule="auto"/>
      <w:ind w:left="720"/>
      <w:contextualSpacing/>
    </w:pPr>
  </w:style>
  <w:style w:type="character" w:styleId="a6">
    <w:name w:val="Placeholder Text"/>
    <w:basedOn w:val="a0"/>
    <w:uiPriority w:val="99"/>
    <w:semiHidden/>
    <w:rsid w:val="00DA6D89"/>
    <w:rPr>
      <w:color w:val="808080"/>
    </w:rPr>
  </w:style>
  <w:style w:type="table" w:styleId="a7">
    <w:name w:val="Table Grid"/>
    <w:basedOn w:val="a1"/>
    <w:uiPriority w:val="59"/>
    <w:rsid w:val="00D47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182</Words>
  <Characters>913</Characters>
  <Application>Microsoft Office Word</Application>
  <DocSecurity>0</DocSecurity>
  <Lines>7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</dc:creator>
  <cp:lastModifiedBy>HP</cp:lastModifiedBy>
  <cp:revision>22</cp:revision>
  <dcterms:created xsi:type="dcterms:W3CDTF">2016-03-08T13:17:00Z</dcterms:created>
  <dcterms:modified xsi:type="dcterms:W3CDTF">2017-10-29T07:32:00Z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